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8345" w14:textId="77777777" w:rsidR="00FB5336" w:rsidRDefault="00FB5336" w:rsidP="00FB5336">
      <w:r>
        <w:t>ПРИЛОЖЕНИЕ 2</w:t>
      </w:r>
    </w:p>
    <w:p w14:paraId="15A1BC4B" w14:textId="77777777" w:rsidR="00FB5336" w:rsidRPr="00FB5336" w:rsidRDefault="00FB5336" w:rsidP="00FB5336">
      <w:pPr>
        <w:jc w:val="center"/>
      </w:pPr>
      <w:r w:rsidRPr="00FB5336">
        <w:t>Правила подачи материалов для участия</w:t>
      </w:r>
    </w:p>
    <w:p w14:paraId="78C154FF" w14:textId="77777777" w:rsidR="00FB5336" w:rsidRPr="00FB5336" w:rsidRDefault="00FB5336" w:rsidP="00FB5336">
      <w:pPr>
        <w:pStyle w:val="a5"/>
        <w:jc w:val="center"/>
        <w:rPr>
          <w:rFonts w:ascii="Times New Roman" w:hAnsi="Times New Roman"/>
          <w:color w:val="auto"/>
          <w:sz w:val="24"/>
          <w:szCs w:val="24"/>
        </w:rPr>
      </w:pPr>
      <w:r w:rsidRPr="00FB5336">
        <w:rPr>
          <w:rFonts w:ascii="Times New Roman" w:hAnsi="Times New Roman"/>
          <w:color w:val="auto"/>
          <w:sz w:val="24"/>
          <w:szCs w:val="24"/>
        </w:rPr>
        <w:t xml:space="preserve">в конференции «Неделя науки </w:t>
      </w:r>
      <w:proofErr w:type="spellStart"/>
      <w:r w:rsidRPr="00FB5336">
        <w:rPr>
          <w:rFonts w:ascii="Times New Roman" w:hAnsi="Times New Roman"/>
          <w:color w:val="auto"/>
          <w:sz w:val="24"/>
          <w:szCs w:val="24"/>
        </w:rPr>
        <w:t>ИЭиТ</w:t>
      </w:r>
      <w:proofErr w:type="spellEnd"/>
      <w:r w:rsidRPr="00FB5336">
        <w:rPr>
          <w:rFonts w:ascii="Times New Roman" w:hAnsi="Times New Roman"/>
          <w:color w:val="auto"/>
          <w:sz w:val="24"/>
          <w:szCs w:val="24"/>
        </w:rPr>
        <w:t xml:space="preserve">» </w:t>
      </w:r>
    </w:p>
    <w:p w14:paraId="2BE6ACFB" w14:textId="77777777" w:rsidR="00FB5336" w:rsidRPr="00FB5336" w:rsidRDefault="00FB5336" w:rsidP="00FB5336">
      <w:pPr>
        <w:pStyle w:val="a5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B86D3DA" w14:textId="77777777" w:rsidR="00FB5336" w:rsidRDefault="00FB5336" w:rsidP="00FB5336">
      <w:pPr>
        <w:jc w:val="both"/>
        <w:rPr>
          <w:sz w:val="22"/>
          <w:szCs w:val="22"/>
        </w:rPr>
      </w:pPr>
    </w:p>
    <w:p w14:paraId="0E7A34A8" w14:textId="77777777" w:rsidR="00FB5336" w:rsidRDefault="00FB5336" w:rsidP="00FB5336">
      <w:pPr>
        <w:ind w:firstLine="708"/>
        <w:jc w:val="both"/>
      </w:pPr>
      <w:r>
        <w:t xml:space="preserve">Файлы статей по материалам доклада и регистрационная форма высылаются одним письмом с двумя вложенными файлами (первый файл – статья по материалам доклада, второй – регистрационная форма) на адрес </w:t>
      </w:r>
      <w:hyperlink r:id="rId5" w:history="1">
        <w:r>
          <w:rPr>
            <w:rStyle w:val="a3"/>
            <w:shd w:val="clear" w:color="auto" w:fill="FFFFFF"/>
          </w:rPr>
          <w:t>phntsw@spbstu.ru</w:t>
        </w:r>
      </w:hyperlink>
      <w:r>
        <w:t xml:space="preserve">. Названия файлов – фамилия докладчика, набранная в латинице, затем тире и цифра 1 (для статей) или 2 (для регистрационной формы). </w:t>
      </w:r>
    </w:p>
    <w:p w14:paraId="0142B813" w14:textId="77777777" w:rsidR="00FB5336" w:rsidRDefault="00FB5336" w:rsidP="00FB5336">
      <w:pPr>
        <w:ind w:firstLine="708"/>
        <w:jc w:val="both"/>
        <w:rPr>
          <w:b/>
        </w:rPr>
      </w:pPr>
      <w:r>
        <w:rPr>
          <w:b/>
        </w:rPr>
        <w:t xml:space="preserve">При отсылке по электронной почте в теме сообщения указываются фамилия и инициалы докладчика и название секции. </w:t>
      </w:r>
    </w:p>
    <w:p w14:paraId="779C565D" w14:textId="77777777" w:rsidR="00FB5336" w:rsidRDefault="00FB5336" w:rsidP="00FB5336">
      <w:pPr>
        <w:ind w:firstLine="708"/>
        <w:jc w:val="both"/>
        <w:rPr>
          <w:b/>
        </w:rPr>
      </w:pPr>
      <w:r>
        <w:rPr>
          <w:b/>
        </w:rPr>
        <w:t xml:space="preserve">Пример: Иванов </w:t>
      </w:r>
      <w:proofErr w:type="gramStart"/>
      <w:r>
        <w:rPr>
          <w:b/>
        </w:rPr>
        <w:t>И.И.</w:t>
      </w:r>
      <w:proofErr w:type="gramEnd"/>
      <w:r>
        <w:rPr>
          <w:b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Cs/>
        </w:rPr>
        <w:t>Физическая электроника</w:t>
      </w:r>
      <w:r>
        <w:rPr>
          <w:b/>
        </w:rPr>
        <w:t>.</w:t>
      </w:r>
    </w:p>
    <w:p w14:paraId="43AA2718" w14:textId="77777777" w:rsidR="00FB5336" w:rsidRDefault="00FB5336" w:rsidP="00FB5336">
      <w:pPr>
        <w:pStyle w:val="a5"/>
        <w:jc w:val="center"/>
        <w:rPr>
          <w:rFonts w:ascii="Verdana" w:hAnsi="Verdana"/>
          <w:color w:val="auto"/>
          <w:sz w:val="24"/>
          <w:szCs w:val="24"/>
        </w:rPr>
      </w:pPr>
    </w:p>
    <w:p w14:paraId="71AAAC17" w14:textId="77777777" w:rsidR="00FB5336" w:rsidRDefault="00FB5336" w:rsidP="00FB5336">
      <w:pPr>
        <w:pStyle w:val="a4"/>
        <w:jc w:val="center"/>
        <w:rPr>
          <w:b/>
        </w:rPr>
      </w:pPr>
      <w:r>
        <w:rPr>
          <w:b/>
        </w:rPr>
        <w:t xml:space="preserve">Требования к содержанию статей </w:t>
      </w:r>
    </w:p>
    <w:p w14:paraId="3B98EF88" w14:textId="77777777" w:rsidR="00FB5336" w:rsidRDefault="00FB5336" w:rsidP="00FB5336">
      <w:pPr>
        <w:pStyle w:val="a4"/>
        <w:ind w:firstLine="540"/>
        <w:jc w:val="both"/>
      </w:pPr>
    </w:p>
    <w:p w14:paraId="752A13F0" w14:textId="77777777" w:rsidR="00FB5336" w:rsidRDefault="00FB5336" w:rsidP="00FB5336">
      <w:pPr>
        <w:pStyle w:val="a4"/>
        <w:ind w:firstLine="540"/>
        <w:jc w:val="both"/>
      </w:pPr>
      <w:r>
        <w:t xml:space="preserve">Представляемые материалы должны удовлетворять стандартным требованиям, предъявляемым </w:t>
      </w:r>
      <w:r>
        <w:rPr>
          <w:b/>
        </w:rPr>
        <w:t>к научной статье</w:t>
      </w:r>
      <w:r>
        <w:t xml:space="preserve">, и </w:t>
      </w:r>
      <w:r>
        <w:rPr>
          <w:b/>
          <w:bCs/>
        </w:rPr>
        <w:t>обязательно</w:t>
      </w:r>
      <w:r>
        <w:t xml:space="preserve"> содержать:</w:t>
      </w:r>
    </w:p>
    <w:p w14:paraId="6A4BCEBA" w14:textId="77777777" w:rsidR="00FB5336" w:rsidRDefault="00FB5336" w:rsidP="00FB5336">
      <w:pPr>
        <w:numPr>
          <w:ilvl w:val="0"/>
          <w:numId w:val="1"/>
        </w:numPr>
        <w:jc w:val="both"/>
      </w:pPr>
      <w:r>
        <w:t>актуальность (мотивацию) работы, краткий обзор по ее тематике;</w:t>
      </w:r>
    </w:p>
    <w:p w14:paraId="7946AF2D" w14:textId="77777777" w:rsidR="00FB5336" w:rsidRDefault="00FB5336" w:rsidP="00FB5336">
      <w:pPr>
        <w:numPr>
          <w:ilvl w:val="0"/>
          <w:numId w:val="1"/>
        </w:numPr>
        <w:jc w:val="both"/>
      </w:pPr>
      <w:r>
        <w:t>цели и задачи работы;</w:t>
      </w:r>
    </w:p>
    <w:p w14:paraId="27BB49FC" w14:textId="77777777" w:rsidR="00FB5336" w:rsidRDefault="00FB5336" w:rsidP="00FB5336">
      <w:pPr>
        <w:numPr>
          <w:ilvl w:val="0"/>
          <w:numId w:val="1"/>
        </w:numPr>
      </w:pPr>
      <w:r>
        <w:t>методы исследования;</w:t>
      </w:r>
    </w:p>
    <w:p w14:paraId="57120D1B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изложение </w:t>
      </w:r>
      <w:r>
        <w:rPr>
          <w:b/>
          <w:bCs/>
        </w:rPr>
        <w:t>новых</w:t>
      </w:r>
      <w:r>
        <w:t xml:space="preserve"> результатов, полученных лично автором (авторами);</w:t>
      </w:r>
    </w:p>
    <w:p w14:paraId="6A8DA65D" w14:textId="77777777" w:rsidR="00FB5336" w:rsidRDefault="00FB5336" w:rsidP="00FB5336">
      <w:pPr>
        <w:numPr>
          <w:ilvl w:val="0"/>
          <w:numId w:val="1"/>
        </w:numPr>
        <w:jc w:val="both"/>
      </w:pPr>
      <w:r>
        <w:t>краткие выводы, сделанные на основании анализа полученных автором (авторами) и представленных в работе результатов;</w:t>
      </w:r>
    </w:p>
    <w:p w14:paraId="57342AA8" w14:textId="77777777" w:rsidR="00FB5336" w:rsidRDefault="00FB5336" w:rsidP="00FB5336">
      <w:pPr>
        <w:numPr>
          <w:ilvl w:val="0"/>
          <w:numId w:val="1"/>
        </w:numPr>
        <w:jc w:val="both"/>
      </w:pPr>
      <w:r>
        <w:t>список литературы (</w:t>
      </w:r>
      <w:r>
        <w:rPr>
          <w:b/>
          <w:bCs/>
        </w:rPr>
        <w:t>от 3 до 10 источников</w:t>
      </w:r>
      <w:r>
        <w:t>).</w:t>
      </w:r>
    </w:p>
    <w:p w14:paraId="075545F4" w14:textId="77777777" w:rsidR="00FB5336" w:rsidRDefault="00FB5336" w:rsidP="00FB5336">
      <w:pPr>
        <w:ind w:firstLine="540"/>
        <w:jc w:val="both"/>
        <w:rPr>
          <w:b/>
        </w:rPr>
      </w:pPr>
      <w:r>
        <w:rPr>
          <w:b/>
        </w:rPr>
        <w:t>Обзорные и реферативные работы к публикации не принимаются.</w:t>
      </w:r>
    </w:p>
    <w:p w14:paraId="6D6949BA" w14:textId="77777777" w:rsidR="00FB5336" w:rsidRDefault="00FB5336" w:rsidP="00FB5336">
      <w:pPr>
        <w:ind w:firstLine="540"/>
        <w:jc w:val="both"/>
      </w:pPr>
    </w:p>
    <w:p w14:paraId="7B3E4539" w14:textId="77777777" w:rsidR="00FB5336" w:rsidRDefault="00FB5336" w:rsidP="00FB5336">
      <w:pPr>
        <w:jc w:val="center"/>
        <w:rPr>
          <w:b/>
        </w:rPr>
      </w:pPr>
      <w:r>
        <w:rPr>
          <w:b/>
        </w:rPr>
        <w:t>Требования к оформлению статей</w:t>
      </w:r>
    </w:p>
    <w:p w14:paraId="1EF2A833" w14:textId="77777777" w:rsidR="00FB5336" w:rsidRDefault="00FB5336" w:rsidP="00FB5336">
      <w:pPr>
        <w:jc w:val="both"/>
        <w:rPr>
          <w:b/>
          <w:sz w:val="22"/>
          <w:szCs w:val="22"/>
        </w:rPr>
      </w:pPr>
    </w:p>
    <w:p w14:paraId="5E2B762E" w14:textId="77777777" w:rsidR="00FB5336" w:rsidRDefault="00FB5336" w:rsidP="00FB5336">
      <w:pPr>
        <w:pStyle w:val="a4"/>
        <w:ind w:firstLine="540"/>
        <w:jc w:val="both"/>
        <w:rPr>
          <w:b/>
          <w:bCs/>
        </w:rPr>
      </w:pPr>
      <w:r>
        <w:t xml:space="preserve">Допустимый объем статьи – </w:t>
      </w:r>
      <w:r>
        <w:rPr>
          <w:b/>
          <w:bCs/>
        </w:rPr>
        <w:t>не</w:t>
      </w:r>
      <w:r>
        <w:t xml:space="preserve"> </w:t>
      </w:r>
      <w:r>
        <w:rPr>
          <w:b/>
          <w:bCs/>
        </w:rPr>
        <w:t>менее двух полных страниц, но не более трех.</w:t>
      </w:r>
    </w:p>
    <w:p w14:paraId="4461B1C1" w14:textId="77777777" w:rsidR="00FB5336" w:rsidRDefault="00FB5336" w:rsidP="00FB5336">
      <w:pPr>
        <w:pStyle w:val="a4"/>
        <w:ind w:firstLine="540"/>
        <w:jc w:val="both"/>
      </w:pPr>
      <w:r>
        <w:t xml:space="preserve">Электронный вариант текста набирать в редакторе </w:t>
      </w:r>
      <w:r>
        <w:rPr>
          <w:b/>
          <w:bCs/>
        </w:rPr>
        <w:t>Word</w:t>
      </w:r>
      <w:r>
        <w:t xml:space="preserve"> со следующими параметрами настройки: </w:t>
      </w:r>
    </w:p>
    <w:p w14:paraId="72ED1A4B" w14:textId="77777777" w:rsidR="00FB5336" w:rsidRDefault="00FB5336" w:rsidP="00FB5336">
      <w:pPr>
        <w:numPr>
          <w:ilvl w:val="0"/>
          <w:numId w:val="1"/>
        </w:numPr>
        <w:jc w:val="both"/>
        <w:rPr>
          <w:lang w:val="en-US"/>
        </w:rPr>
      </w:pPr>
      <w:r>
        <w:t>шрифт</w:t>
      </w:r>
      <w:r>
        <w:rPr>
          <w:lang w:val="en-US"/>
        </w:rPr>
        <w:t xml:space="preserve"> — Times New Roman (Cyr); </w:t>
      </w:r>
    </w:p>
    <w:p w14:paraId="0D169FA4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стиль шрифта — нормальный (обычный); </w:t>
      </w:r>
    </w:p>
    <w:p w14:paraId="37F71BBD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размер кегля шрифта — 12; </w:t>
      </w:r>
    </w:p>
    <w:p w14:paraId="1DEFEE3D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межстрочный интервал — 1; интервалы между абзацами – </w:t>
      </w:r>
      <w:r>
        <w:rPr>
          <w:b/>
        </w:rPr>
        <w:t>ноль</w:t>
      </w:r>
      <w:r>
        <w:t>;</w:t>
      </w:r>
    </w:p>
    <w:p w14:paraId="18936611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параметры страницы: размер бумаги – А4; поля: верхнее — 24 мм; нижнее — 25 мм; левое — 20 мм; правое — 20 мм; </w:t>
      </w:r>
    </w:p>
    <w:p w14:paraId="69BF4DB9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при наличии </w:t>
      </w:r>
      <w:r>
        <w:rPr>
          <w:b/>
        </w:rPr>
        <w:t>формул</w:t>
      </w:r>
      <w:r>
        <w:t xml:space="preserve"> размеры символов в них </w:t>
      </w:r>
      <w:r>
        <w:rPr>
          <w:b/>
        </w:rPr>
        <w:t>должны совпадать</w:t>
      </w:r>
      <w:r>
        <w:t xml:space="preserve"> с размерами шрифта основного текста статьи;</w:t>
      </w:r>
    </w:p>
    <w:p w14:paraId="6B15B135" w14:textId="77777777" w:rsidR="00FB5336" w:rsidRDefault="00FB5336" w:rsidP="00FB5336">
      <w:pPr>
        <w:numPr>
          <w:ilvl w:val="0"/>
          <w:numId w:val="1"/>
        </w:numPr>
        <w:jc w:val="both"/>
      </w:pPr>
      <w:r>
        <w:rPr>
          <w:b/>
        </w:rPr>
        <w:t>рисунки</w:t>
      </w:r>
      <w:r>
        <w:t xml:space="preserve"> выполняются в виде </w:t>
      </w:r>
      <w:r>
        <w:rPr>
          <w:b/>
          <w:bCs/>
          <w:i/>
          <w:iCs/>
        </w:rPr>
        <w:t>единых картинок</w:t>
      </w:r>
      <w:r>
        <w:t xml:space="preserve"> и размещаются между абзацами текста, обтекание рисунков текстом </w:t>
      </w:r>
      <w:r>
        <w:rPr>
          <w:b/>
        </w:rPr>
        <w:t>не допускается</w:t>
      </w:r>
      <w:r>
        <w:t xml:space="preserve">. Все рисунки нумеруются, подписи к рисункам выполняются под ними шрифтом с размером кегля 11. На приводимые рисунки </w:t>
      </w:r>
      <w:r>
        <w:rPr>
          <w:b/>
          <w:bCs/>
          <w:i/>
          <w:iCs/>
        </w:rPr>
        <w:t xml:space="preserve">обязательно </w:t>
      </w:r>
      <w:r>
        <w:t xml:space="preserve">должны быть ссылки в тексте. </w:t>
      </w:r>
      <w:r>
        <w:rPr>
          <w:b/>
          <w:bCs/>
        </w:rPr>
        <w:t>Не допускаются рисунки, составленные из отдельных элементов</w:t>
      </w:r>
      <w:r>
        <w:t xml:space="preserve">. </w:t>
      </w:r>
      <w:r>
        <w:rPr>
          <w:b/>
          <w:bCs/>
        </w:rPr>
        <w:t>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</w:t>
      </w:r>
      <w:r>
        <w:t>;</w:t>
      </w:r>
    </w:p>
    <w:p w14:paraId="3A3C39E3" w14:textId="77777777" w:rsidR="00FB5336" w:rsidRDefault="00FB5336" w:rsidP="00FB5336">
      <w:pPr>
        <w:numPr>
          <w:ilvl w:val="0"/>
          <w:numId w:val="1"/>
        </w:numPr>
        <w:jc w:val="both"/>
      </w:pPr>
      <w:r>
        <w:rPr>
          <w:b/>
        </w:rPr>
        <w:t>таблицы</w:t>
      </w:r>
      <w:r>
        <w:t xml:space="preserve"> нумеруются и должны иметь названия (печатается перед таблицей), на них </w:t>
      </w:r>
      <w:r>
        <w:rPr>
          <w:b/>
        </w:rPr>
        <w:t>обязательно</w:t>
      </w:r>
      <w:r>
        <w:t xml:space="preserve"> должны быть ссылки в тексте;</w:t>
      </w:r>
    </w:p>
    <w:p w14:paraId="33858837" w14:textId="77777777" w:rsidR="00FB5336" w:rsidRDefault="00FB5336" w:rsidP="00FB5336">
      <w:pPr>
        <w:numPr>
          <w:ilvl w:val="0"/>
          <w:numId w:val="1"/>
        </w:numPr>
        <w:jc w:val="both"/>
      </w:pPr>
      <w:r>
        <w:rPr>
          <w:b/>
        </w:rPr>
        <w:t>ссылки на литературу</w:t>
      </w:r>
      <w:r>
        <w:t xml:space="preserve"> </w:t>
      </w:r>
      <w:r>
        <w:rPr>
          <w:b/>
        </w:rPr>
        <w:t>не должны быть автоматическими</w:t>
      </w:r>
      <w:r>
        <w:t xml:space="preserve">, они приводятся в тексте статьи в квадратных скобках после цитаты (указывается номер источника – </w:t>
      </w:r>
      <w:r>
        <w:lastRenderedPageBreak/>
        <w:t xml:space="preserve">[1], [2] и </w:t>
      </w:r>
      <w:proofErr w:type="gramStart"/>
      <w:r>
        <w:t>т.д.</w:t>
      </w:r>
      <w:proofErr w:type="gramEnd"/>
      <w:r>
        <w:t xml:space="preserve">). Ссылки на несколько источников с указанием страниц разделяются между собой точкой с запятой ([1, с. </w:t>
      </w:r>
      <w:proofErr w:type="gramStart"/>
      <w:r>
        <w:t>5-7</w:t>
      </w:r>
      <w:proofErr w:type="gramEnd"/>
      <w:r>
        <w:t xml:space="preserve">; 2, с. 4]). В списке литературы источники нумеруются арабскими цифрами </w:t>
      </w:r>
      <w:r>
        <w:rPr>
          <w:b/>
        </w:rPr>
        <w:t>с точкой без скобок</w:t>
      </w:r>
      <w:r>
        <w:t xml:space="preserve"> (1., 2. и </w:t>
      </w:r>
      <w:proofErr w:type="gramStart"/>
      <w:r>
        <w:t>т.д.</w:t>
      </w:r>
      <w:proofErr w:type="gramEnd"/>
      <w:r>
        <w:t xml:space="preserve">). На все источники из списка литературы </w:t>
      </w:r>
      <w:r>
        <w:rPr>
          <w:b/>
        </w:rPr>
        <w:t>обязательно</w:t>
      </w:r>
      <w:r>
        <w:t xml:space="preserve"> должны быть ссылки в тексте. </w:t>
      </w:r>
      <w:r>
        <w:rPr>
          <w:b/>
        </w:rPr>
        <w:t>Ссылки нумеруются в порядке их появления в тексте статьи</w:t>
      </w:r>
      <w:r>
        <w:t>.</w:t>
      </w:r>
    </w:p>
    <w:p w14:paraId="24C77C26" w14:textId="77777777" w:rsidR="00FB5336" w:rsidRDefault="00FB5336" w:rsidP="00FB5336">
      <w:pPr>
        <w:numPr>
          <w:ilvl w:val="0"/>
          <w:numId w:val="1"/>
        </w:numPr>
        <w:jc w:val="both"/>
      </w:pPr>
      <w:r>
        <w:rPr>
          <w:b/>
          <w:bCs/>
        </w:rPr>
        <w:t xml:space="preserve">автоматическая нумерация </w:t>
      </w:r>
      <w:r>
        <w:t>абзацев, списков перечислений, автоматическое обозначение отступов (каким-либо знаком)</w:t>
      </w:r>
      <w:r>
        <w:rPr>
          <w:b/>
          <w:bCs/>
        </w:rPr>
        <w:t xml:space="preserve"> не допускаются!</w:t>
      </w:r>
    </w:p>
    <w:p w14:paraId="13F2934D" w14:textId="77777777" w:rsidR="00FB5336" w:rsidRDefault="00FB5336" w:rsidP="00FB5336">
      <w:pPr>
        <w:jc w:val="both"/>
      </w:pPr>
    </w:p>
    <w:p w14:paraId="5C09AE1D" w14:textId="77777777" w:rsidR="00FB5336" w:rsidRDefault="00FB5336" w:rsidP="00FB5336">
      <w:pPr>
        <w:pStyle w:val="a4"/>
        <w:ind w:firstLine="540"/>
        <w:jc w:val="both"/>
      </w:pPr>
      <w:r>
        <w:t>Текст в текстовом поле располагается следующим образом:</w:t>
      </w:r>
    </w:p>
    <w:p w14:paraId="7A6970C3" w14:textId="77777777" w:rsidR="00FB5336" w:rsidRDefault="00FB5336" w:rsidP="00FB5336">
      <w:pPr>
        <w:numPr>
          <w:ilvl w:val="0"/>
          <w:numId w:val="1"/>
        </w:numPr>
        <w:jc w:val="both"/>
      </w:pPr>
      <w:r>
        <w:t>на первой строке (выровнять влево — в левом верхнем углу) указывается УДК работы;</w:t>
      </w:r>
    </w:p>
    <w:p w14:paraId="3A17EE10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на следующей строке (выровнять вправо): инициалы, через пробел – фамилия автора (авторов); </w:t>
      </w:r>
    </w:p>
    <w:p w14:paraId="4314B427" w14:textId="77777777" w:rsidR="00FB5336" w:rsidRDefault="00FB5336" w:rsidP="00FB5336">
      <w:pPr>
        <w:numPr>
          <w:ilvl w:val="0"/>
          <w:numId w:val="1"/>
        </w:numPr>
        <w:jc w:val="both"/>
      </w:pPr>
      <w:r>
        <w:t xml:space="preserve">на следующей строке (выровнять вправо): название организации (организаций) строчными буквами; </w:t>
      </w:r>
    </w:p>
    <w:p w14:paraId="0C501BEE" w14:textId="77777777" w:rsidR="00FB5336" w:rsidRDefault="00FB5336" w:rsidP="00FB5336">
      <w:pPr>
        <w:numPr>
          <w:ilvl w:val="0"/>
          <w:numId w:val="1"/>
        </w:numPr>
        <w:jc w:val="both"/>
      </w:pPr>
      <w:r>
        <w:t>должности и ученые степени авторов не указываются;</w:t>
      </w:r>
    </w:p>
    <w:p w14:paraId="784C322E" w14:textId="77777777" w:rsidR="00FB5336" w:rsidRDefault="00FB5336" w:rsidP="00FB5336">
      <w:pPr>
        <w:numPr>
          <w:ilvl w:val="0"/>
          <w:numId w:val="1"/>
        </w:numPr>
        <w:jc w:val="both"/>
      </w:pPr>
      <w:r>
        <w:t>после одной пустой строки: текст работы (абзацы начинаются с красной строки, равной 1 см);</w:t>
      </w:r>
    </w:p>
    <w:p w14:paraId="1E2DFBCF" w14:textId="77777777" w:rsidR="00FB5336" w:rsidRDefault="00FB5336" w:rsidP="00FB5336">
      <w:pPr>
        <w:numPr>
          <w:ilvl w:val="0"/>
          <w:numId w:val="1"/>
        </w:numPr>
        <w:jc w:val="both"/>
      </w:pPr>
      <w:r>
        <w:t>в конце текста оставляется одна пустая строка, затем пишется слово ЛИТЕРАТУРА: (выровнять по центру) и ниже приводится список цитируемых источников.</w:t>
      </w:r>
    </w:p>
    <w:p w14:paraId="6521F9A8" w14:textId="77777777" w:rsidR="00FB5336" w:rsidRDefault="00FB5336" w:rsidP="00FB5336">
      <w:pPr>
        <w:numPr>
          <w:ilvl w:val="0"/>
          <w:numId w:val="1"/>
        </w:numPr>
        <w:jc w:val="both"/>
      </w:pPr>
      <w:r>
        <w:t>слово «ЛИТЕРАТУРА» и перечень цитированных источников оформляются шрифтом с размером кегля 11;</w:t>
      </w:r>
    </w:p>
    <w:p w14:paraId="63738A7B" w14:textId="77777777" w:rsidR="00FB5336" w:rsidRDefault="00FB5336" w:rsidP="00FB5336">
      <w:pPr>
        <w:numPr>
          <w:ilvl w:val="0"/>
          <w:numId w:val="1"/>
        </w:numPr>
        <w:jc w:val="both"/>
      </w:pPr>
      <w:r>
        <w:t>информация о финансовой поддержке работы указывается в тексте статьи (в последнем абзаце перед списком литературы).</w:t>
      </w:r>
    </w:p>
    <w:p w14:paraId="62947277" w14:textId="77777777" w:rsidR="00FB5336" w:rsidRDefault="00FB5336" w:rsidP="00FB5336">
      <w:pPr>
        <w:numPr>
          <w:ilvl w:val="0"/>
          <w:numId w:val="1"/>
        </w:numPr>
        <w:jc w:val="both"/>
      </w:pPr>
      <w:r>
        <w:t>если соавторы работы представляют различные организации, то «шапку» статьи следует оформлять в виде:</w:t>
      </w:r>
    </w:p>
    <w:p w14:paraId="73F81AA4" w14:textId="77777777" w:rsidR="00FB5336" w:rsidRDefault="00FB5336" w:rsidP="00FB5336">
      <w:pPr>
        <w:ind w:left="720"/>
        <w:jc w:val="both"/>
        <w:rPr>
          <w:szCs w:val="28"/>
        </w:rPr>
      </w:pPr>
    </w:p>
    <w:p w14:paraId="1022F680" w14:textId="77777777" w:rsidR="00FB5336" w:rsidRDefault="00FB5336" w:rsidP="00FB5336">
      <w:r>
        <w:t xml:space="preserve">УДК 539.12 </w:t>
      </w:r>
    </w:p>
    <w:p w14:paraId="285735CA" w14:textId="77777777" w:rsidR="00FB5336" w:rsidRDefault="00FB5336" w:rsidP="00FB5336">
      <w:pPr>
        <w:jc w:val="right"/>
        <w:rPr>
          <w:szCs w:val="28"/>
        </w:rPr>
      </w:pPr>
      <w:r>
        <w:rPr>
          <w:szCs w:val="28"/>
        </w:rPr>
        <w:t>А.Ю. Егоров</w:t>
      </w:r>
      <w:r>
        <w:rPr>
          <w:szCs w:val="28"/>
          <w:vertAlign w:val="superscript"/>
        </w:rPr>
        <w:t>1</w:t>
      </w:r>
      <w:r>
        <w:rPr>
          <w:szCs w:val="28"/>
        </w:rPr>
        <w:t>, Я.А. Бердников</w:t>
      </w:r>
      <w:r>
        <w:rPr>
          <w:szCs w:val="28"/>
          <w:vertAlign w:val="superscript"/>
        </w:rPr>
        <w:t>1</w:t>
      </w:r>
      <w:r>
        <w:rPr>
          <w:szCs w:val="28"/>
        </w:rPr>
        <w:t>, В.Т. Ким</w:t>
      </w:r>
      <w:r>
        <w:rPr>
          <w:szCs w:val="28"/>
          <w:vertAlign w:val="superscript"/>
        </w:rPr>
        <w:t>1,2</w:t>
      </w:r>
    </w:p>
    <w:p w14:paraId="34B73D15" w14:textId="77777777" w:rsidR="00FB5336" w:rsidRDefault="00FB5336" w:rsidP="00FB5336">
      <w:pPr>
        <w:jc w:val="right"/>
      </w:pPr>
      <w:r>
        <w:rPr>
          <w:vertAlign w:val="superscript"/>
        </w:rPr>
        <w:t>1</w:t>
      </w:r>
      <w:r>
        <w:t>Санкт-Петербургский политехнический университет Петра Великого,</w:t>
      </w:r>
    </w:p>
    <w:p w14:paraId="74AF1908" w14:textId="77777777" w:rsidR="00FB5336" w:rsidRDefault="00FB5336" w:rsidP="00FB5336">
      <w:pPr>
        <w:jc w:val="right"/>
      </w:pPr>
      <w:r>
        <w:rPr>
          <w:vertAlign w:val="superscript"/>
        </w:rPr>
        <w:t>2</w:t>
      </w:r>
      <w:r>
        <w:t xml:space="preserve">Петербургский институт ядерной физики им. </w:t>
      </w:r>
      <w:proofErr w:type="gramStart"/>
      <w:r>
        <w:t>Б.П.</w:t>
      </w:r>
      <w:proofErr w:type="gramEnd"/>
      <w:r>
        <w:t xml:space="preserve"> Константинова</w:t>
      </w:r>
    </w:p>
    <w:p w14:paraId="7C602FE7" w14:textId="77777777" w:rsidR="00FB5336" w:rsidRDefault="00FB5336" w:rsidP="00FB5336">
      <w:pPr>
        <w:jc w:val="center"/>
        <w:rPr>
          <w:sz w:val="28"/>
          <w:szCs w:val="28"/>
        </w:rPr>
      </w:pPr>
    </w:p>
    <w:p w14:paraId="111AB59F" w14:textId="77777777" w:rsidR="00FB5336" w:rsidRDefault="00FB5336" w:rsidP="00FB5336">
      <w:pPr>
        <w:jc w:val="center"/>
        <w:rPr>
          <w:caps/>
        </w:rPr>
      </w:pPr>
      <w:r>
        <w:rPr>
          <w:caps/>
        </w:rPr>
        <w:t xml:space="preserve">Отношения сечений рождения пар адронных струй с большим разделением по быстроте с вето в протонных столкновениях при энергии 2.76 </w:t>
      </w:r>
      <w:r>
        <w:t>Тэ</w:t>
      </w:r>
      <w:r>
        <w:rPr>
          <w:caps/>
        </w:rPr>
        <w:t>в</w:t>
      </w:r>
    </w:p>
    <w:p w14:paraId="48B63C40" w14:textId="77777777" w:rsidR="00FB5336" w:rsidRDefault="00FB5336" w:rsidP="00FB5336">
      <w:pPr>
        <w:jc w:val="center"/>
        <w:rPr>
          <w:caps/>
        </w:rPr>
      </w:pPr>
    </w:p>
    <w:p w14:paraId="12323287" w14:textId="77777777" w:rsidR="00FB5336" w:rsidRDefault="00FB5336" w:rsidP="00FB5336">
      <w:pPr>
        <w:jc w:val="center"/>
        <w:rPr>
          <w:caps/>
        </w:rPr>
      </w:pPr>
    </w:p>
    <w:p w14:paraId="2AC91F44" w14:textId="77777777" w:rsidR="00FB5336" w:rsidRDefault="00FB5336" w:rsidP="00FB5336">
      <w:pPr>
        <w:ind w:firstLine="567"/>
        <w:rPr>
          <w:b/>
          <w:i/>
        </w:rPr>
      </w:pPr>
      <w:r>
        <w:rPr>
          <w:b/>
          <w:i/>
          <w:caps/>
        </w:rPr>
        <w:t>Т</w:t>
      </w:r>
      <w:r>
        <w:rPr>
          <w:b/>
          <w:i/>
        </w:rPr>
        <w:t>ребования к оформлению списка литературы:</w:t>
      </w:r>
    </w:p>
    <w:p w14:paraId="00C12C5A" w14:textId="77777777" w:rsidR="00FB5336" w:rsidRPr="00FB5336" w:rsidRDefault="00FB5336" w:rsidP="00FB5336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0DCF3876" w14:textId="77777777" w:rsidR="00FB5336" w:rsidRPr="00FB5336" w:rsidRDefault="00FB5336" w:rsidP="00FB5336">
      <w:pPr>
        <w:autoSpaceDE w:val="0"/>
        <w:autoSpaceDN w:val="0"/>
        <w:adjustRightInd w:val="0"/>
        <w:jc w:val="both"/>
        <w:rPr>
          <w:bCs/>
          <w:i/>
          <w:sz w:val="22"/>
          <w:lang w:val="en-US"/>
        </w:rPr>
      </w:pPr>
      <w:r>
        <w:rPr>
          <w:bCs/>
          <w:i/>
          <w:sz w:val="22"/>
        </w:rPr>
        <w:t>Статья</w:t>
      </w:r>
      <w:r w:rsidRPr="00FB5336">
        <w:rPr>
          <w:bCs/>
          <w:i/>
          <w:sz w:val="22"/>
          <w:lang w:val="en-US"/>
        </w:rPr>
        <w:t xml:space="preserve"> </w:t>
      </w:r>
      <w:r>
        <w:rPr>
          <w:bCs/>
          <w:i/>
          <w:sz w:val="22"/>
        </w:rPr>
        <w:t>на</w:t>
      </w:r>
      <w:r w:rsidRPr="00FB5336">
        <w:rPr>
          <w:bCs/>
          <w:i/>
          <w:sz w:val="22"/>
          <w:lang w:val="en-US"/>
        </w:rPr>
        <w:t xml:space="preserve"> </w:t>
      </w:r>
      <w:r>
        <w:rPr>
          <w:bCs/>
          <w:i/>
          <w:sz w:val="22"/>
        </w:rPr>
        <w:t>английском</w:t>
      </w:r>
      <w:r w:rsidRPr="00FB5336">
        <w:rPr>
          <w:bCs/>
          <w:i/>
          <w:sz w:val="22"/>
          <w:lang w:val="en-US"/>
        </w:rPr>
        <w:t xml:space="preserve"> </w:t>
      </w:r>
      <w:r>
        <w:rPr>
          <w:bCs/>
          <w:i/>
          <w:sz w:val="22"/>
        </w:rPr>
        <w:t>языке</w:t>
      </w:r>
      <w:r w:rsidRPr="00FB5336">
        <w:rPr>
          <w:bCs/>
          <w:i/>
          <w:sz w:val="22"/>
          <w:lang w:val="en-US"/>
        </w:rPr>
        <w:t>:</w:t>
      </w:r>
    </w:p>
    <w:p w14:paraId="61B5D072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  <w:lang w:val="en-US"/>
        </w:rPr>
      </w:pPr>
      <w:r>
        <w:rPr>
          <w:bCs/>
          <w:sz w:val="22"/>
          <w:lang w:val="en-US"/>
        </w:rPr>
        <w:t>1. </w:t>
      </w:r>
      <w:proofErr w:type="spellStart"/>
      <w:r>
        <w:rPr>
          <w:bCs/>
          <w:sz w:val="22"/>
          <w:lang w:val="en-US"/>
        </w:rPr>
        <w:t>Aberle</w:t>
      </w:r>
      <w:proofErr w:type="spellEnd"/>
      <w:r>
        <w:rPr>
          <w:bCs/>
          <w:sz w:val="22"/>
          <w:lang w:val="en-US"/>
        </w:rPr>
        <w:t xml:space="preserve"> L.B., </w:t>
      </w:r>
      <w:proofErr w:type="spellStart"/>
      <w:r>
        <w:rPr>
          <w:bCs/>
          <w:sz w:val="22"/>
          <w:lang w:val="en-US"/>
        </w:rPr>
        <w:t>Hulstede</w:t>
      </w:r>
      <w:proofErr w:type="spellEnd"/>
      <w:r>
        <w:rPr>
          <w:bCs/>
          <w:sz w:val="22"/>
          <w:lang w:val="en-US"/>
        </w:rPr>
        <w:t xml:space="preserve"> P., Wiegand S., </w:t>
      </w:r>
      <w:proofErr w:type="spellStart"/>
      <w:r>
        <w:rPr>
          <w:bCs/>
          <w:sz w:val="22"/>
          <w:lang w:val="en-US"/>
        </w:rPr>
        <w:t>Schroer</w:t>
      </w:r>
      <w:proofErr w:type="spellEnd"/>
      <w:r>
        <w:rPr>
          <w:bCs/>
          <w:sz w:val="22"/>
          <w:lang w:val="en-US"/>
        </w:rPr>
        <w:t xml:space="preserve"> W., </w:t>
      </w:r>
      <w:proofErr w:type="spellStart"/>
      <w:r>
        <w:rPr>
          <w:bCs/>
          <w:sz w:val="22"/>
          <w:lang w:val="en-US"/>
        </w:rPr>
        <w:t>Staude</w:t>
      </w:r>
      <w:proofErr w:type="spellEnd"/>
      <w:r>
        <w:rPr>
          <w:bCs/>
          <w:sz w:val="22"/>
          <w:lang w:val="en-US"/>
        </w:rPr>
        <w:t xml:space="preserve"> W. Effective suppression of multiply scattered light in static and dynamic light scattering // App. Opt. </w:t>
      </w:r>
      <w:r>
        <w:rPr>
          <w:sz w:val="22"/>
          <w:lang w:val="en-US"/>
        </w:rPr>
        <w:t>– 1998. – Vol. 37</w:t>
      </w:r>
      <w:r w:rsidRPr="00FB5336">
        <w:rPr>
          <w:sz w:val="22"/>
          <w:lang w:val="en-US"/>
        </w:rPr>
        <w:t>. –</w:t>
      </w:r>
      <w:r>
        <w:rPr>
          <w:sz w:val="22"/>
          <w:lang w:val="en-US"/>
        </w:rPr>
        <w:t xml:space="preserve"> N 27. – P. 6511-6524. </w:t>
      </w:r>
    </w:p>
    <w:p w14:paraId="170A98FE" w14:textId="77777777" w:rsidR="00FB5336" w:rsidRPr="00FB5336" w:rsidRDefault="00FB5336" w:rsidP="00FB5336">
      <w:pPr>
        <w:autoSpaceDE w:val="0"/>
        <w:autoSpaceDN w:val="0"/>
        <w:adjustRightInd w:val="0"/>
        <w:jc w:val="both"/>
        <w:rPr>
          <w:bCs/>
          <w:i/>
          <w:sz w:val="22"/>
          <w:lang w:val="en-US"/>
        </w:rPr>
      </w:pPr>
    </w:p>
    <w:p w14:paraId="0C9C15E7" w14:textId="77777777" w:rsidR="00FB5336" w:rsidRDefault="00FB5336" w:rsidP="00FB5336">
      <w:pPr>
        <w:autoSpaceDE w:val="0"/>
        <w:autoSpaceDN w:val="0"/>
        <w:adjustRightInd w:val="0"/>
        <w:jc w:val="both"/>
        <w:rPr>
          <w:bCs/>
          <w:i/>
          <w:sz w:val="22"/>
        </w:rPr>
      </w:pPr>
      <w:r>
        <w:rPr>
          <w:bCs/>
          <w:i/>
          <w:sz w:val="22"/>
        </w:rPr>
        <w:t>Статья на русском языке:</w:t>
      </w:r>
    </w:p>
    <w:p w14:paraId="5B00F949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</w:rPr>
      </w:pPr>
      <w:r>
        <w:rPr>
          <w:bCs/>
          <w:sz w:val="22"/>
        </w:rPr>
        <w:t>2.</w:t>
      </w:r>
      <w:r>
        <w:rPr>
          <w:bCs/>
          <w:sz w:val="22"/>
          <w:lang w:val="en-US"/>
        </w:rPr>
        <w:t> </w:t>
      </w:r>
      <w:r>
        <w:rPr>
          <w:bCs/>
          <w:sz w:val="22"/>
        </w:rPr>
        <w:t xml:space="preserve">Петрова </w:t>
      </w:r>
      <w:proofErr w:type="gramStart"/>
      <w:r>
        <w:rPr>
          <w:bCs/>
          <w:sz w:val="22"/>
        </w:rPr>
        <w:t>Г.П.</w:t>
      </w:r>
      <w:proofErr w:type="gramEnd"/>
      <w:r>
        <w:rPr>
          <w:bCs/>
          <w:sz w:val="22"/>
        </w:rPr>
        <w:t xml:space="preserve">, Петрусевич Ю.М., Тен Д.И. Образование дипольных комплексов в растворах белков с малой концентрацией ионов тяжелых металлов: диагностика методом лазерного </w:t>
      </w:r>
      <w:proofErr w:type="spellStart"/>
      <w:r>
        <w:rPr>
          <w:bCs/>
          <w:sz w:val="22"/>
        </w:rPr>
        <w:t>светорaссеяния</w:t>
      </w:r>
      <w:proofErr w:type="spellEnd"/>
      <w:r>
        <w:rPr>
          <w:bCs/>
          <w:sz w:val="22"/>
        </w:rPr>
        <w:t xml:space="preserve"> // Квантовая электроника. </w:t>
      </w:r>
      <w:r>
        <w:rPr>
          <w:sz w:val="22"/>
        </w:rPr>
        <w:t xml:space="preserve">– 2002. – Т. 32. – № 10. – С. </w:t>
      </w:r>
      <w:proofErr w:type="gramStart"/>
      <w:r>
        <w:rPr>
          <w:sz w:val="22"/>
        </w:rPr>
        <w:t>897-901</w:t>
      </w:r>
      <w:proofErr w:type="gramEnd"/>
      <w:r>
        <w:rPr>
          <w:sz w:val="22"/>
        </w:rPr>
        <w:t>.</w:t>
      </w:r>
    </w:p>
    <w:p w14:paraId="4F685277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</w:rPr>
      </w:pPr>
    </w:p>
    <w:p w14:paraId="70307D1D" w14:textId="77777777" w:rsidR="00FB5336" w:rsidRDefault="00FB5336" w:rsidP="00FB5336">
      <w:pPr>
        <w:autoSpaceDE w:val="0"/>
        <w:autoSpaceDN w:val="0"/>
        <w:adjustRightInd w:val="0"/>
        <w:jc w:val="both"/>
        <w:rPr>
          <w:bCs/>
          <w:i/>
          <w:sz w:val="22"/>
        </w:rPr>
      </w:pPr>
      <w:r>
        <w:rPr>
          <w:i/>
          <w:sz w:val="22"/>
        </w:rPr>
        <w:t>Книга:</w:t>
      </w:r>
    </w:p>
    <w:p w14:paraId="0F3CB23B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  <w:lang w:val="en-US"/>
        </w:rPr>
        <w:t> </w:t>
      </w:r>
      <w:r>
        <w:rPr>
          <w:sz w:val="22"/>
        </w:rPr>
        <w:t xml:space="preserve">Тихонов </w:t>
      </w:r>
      <w:proofErr w:type="gramStart"/>
      <w:r>
        <w:rPr>
          <w:sz w:val="22"/>
        </w:rPr>
        <w:t>А.Н.</w:t>
      </w:r>
      <w:proofErr w:type="gramEnd"/>
      <w:r>
        <w:rPr>
          <w:sz w:val="22"/>
        </w:rPr>
        <w:t xml:space="preserve">, Арсенин В.Я. Методы решения некорректных задач. – М.: Наука, 1986. – 135 с. </w:t>
      </w:r>
    </w:p>
    <w:p w14:paraId="268E3C1B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</w:rPr>
      </w:pPr>
    </w:p>
    <w:p w14:paraId="39A493E7" w14:textId="77777777" w:rsidR="00FB5336" w:rsidRDefault="00FB5336" w:rsidP="00FB5336">
      <w:pPr>
        <w:autoSpaceDE w:val="0"/>
        <w:autoSpaceDN w:val="0"/>
        <w:adjustRightInd w:val="0"/>
        <w:jc w:val="both"/>
        <w:rPr>
          <w:i/>
          <w:sz w:val="22"/>
        </w:rPr>
      </w:pPr>
      <w:r>
        <w:rPr>
          <w:i/>
          <w:sz w:val="22"/>
        </w:rPr>
        <w:t>Электронный ресурс:</w:t>
      </w:r>
    </w:p>
    <w:p w14:paraId="79CAD251" w14:textId="77777777" w:rsidR="00FB5336" w:rsidRDefault="00FB5336" w:rsidP="00FB533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>4.</w:t>
      </w:r>
      <w:r>
        <w:rPr>
          <w:sz w:val="22"/>
          <w:lang w:val="en-US"/>
        </w:rPr>
        <w:t> </w:t>
      </w:r>
      <w:proofErr w:type="spellStart"/>
      <w:r>
        <w:rPr>
          <w:sz w:val="22"/>
        </w:rPr>
        <w:t>Члиянц</w:t>
      </w:r>
      <w:proofErr w:type="spellEnd"/>
      <w:r>
        <w:rPr>
          <w:sz w:val="22"/>
        </w:rPr>
        <w:t xml:space="preserve"> Г. Создание телевидения // QRZ.RU: сервер радиолюбителей России. – 2004. – URL: http://www.grz.ru/articles/article260.html. – (дата обращения: 21.02.2006).</w:t>
      </w:r>
    </w:p>
    <w:p w14:paraId="74F35F9D" w14:textId="77777777" w:rsidR="00FB5336" w:rsidRDefault="00FB5336" w:rsidP="00FB5336">
      <w:pPr>
        <w:jc w:val="both"/>
        <w:rPr>
          <w:b/>
        </w:rPr>
      </w:pPr>
    </w:p>
    <w:p w14:paraId="7679A425" w14:textId="77777777" w:rsidR="005D669F" w:rsidRDefault="005D669F"/>
    <w:sectPr w:rsidR="005D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6C"/>
    <w:multiLevelType w:val="multilevel"/>
    <w:tmpl w:val="9A4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5675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6"/>
    <w:rsid w:val="005D669F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C06AB"/>
  <w15:chartTrackingRefBased/>
  <w15:docId w15:val="{3A3F8250-CA3C-41AA-A238-D02C2C52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53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336"/>
  </w:style>
  <w:style w:type="paragraph" w:styleId="a5">
    <w:name w:val="No Spacing"/>
    <w:uiPriority w:val="99"/>
    <w:qFormat/>
    <w:rsid w:val="00FB5336"/>
    <w:pPr>
      <w:spacing w:after="0" w:line="240" w:lineRule="auto"/>
    </w:pPr>
    <w:rPr>
      <w:rFonts w:ascii="Calibri" w:eastAsia="Calibri" w:hAnsi="Calibri" w:cs="Times New Roman"/>
      <w:color w:val="26262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ntsw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</dc:creator>
  <cp:keywords/>
  <dc:description/>
  <cp:lastModifiedBy>Elina K</cp:lastModifiedBy>
  <cp:revision>1</cp:revision>
  <dcterms:created xsi:type="dcterms:W3CDTF">2022-10-07T07:50:00Z</dcterms:created>
  <dcterms:modified xsi:type="dcterms:W3CDTF">2022-10-07T07:50:00Z</dcterms:modified>
</cp:coreProperties>
</file>